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720" w:firstLine="0"/>
        <w:jc w:val="center"/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Counselling fees &amp; cancellation charges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for children                    and young people (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from January 1st 2023)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600710" cy="56134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61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ASSESSMENTS</w:t>
      </w:r>
    </w:p>
    <w:tbl>
      <w:tblPr>
        <w:tblStyle w:val="Table1"/>
        <w:tblW w:w="9016.0" w:type="dxa"/>
        <w:jc w:val="left"/>
        <w:tblInd w:w="-108.0" w:type="dxa"/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assessment will 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benefits, unwaged or earning up to £20,000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£30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 over £20,000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 over £40,000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£55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COUNSELLING SESSIONS</w:t>
      </w:r>
    </w:p>
    <w:tbl>
      <w:tblPr>
        <w:tblStyle w:val="Table2"/>
        <w:tblW w:w="9016.0" w:type="dxa"/>
        <w:jc w:val="left"/>
        <w:tblInd w:w="-108.0" w:type="dxa"/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sessions will 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benefits, unwaged or earning up to £20,000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 over £20,000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Earnings over £40,000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£50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We might be able to assist with accessing funding sources for children and young people so please ask about this.</w:t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CANCELLING SESSIONS – </w:t>
      </w:r>
      <w:r w:rsidDel="00000000" w:rsidR="00000000" w:rsidRPr="00000000">
        <w:rPr>
          <w:rtl w:val="0"/>
        </w:rPr>
        <w:t xml:space="preserve">we cannot offer your appointment or use the room for counselling anyone else so please think carefully about if you are going to be able to attend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you cancel with a week’s or more notice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 will not be asked to pay anything</w:t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you cancel with less than a week’s notice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 will be asked to pay £12 cancellation fee</w:t>
            </w:r>
          </w:p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you cancel with less than 24 hours’ notice</w:t>
            </w:r>
          </w:p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 will be asked to pay the </w:t>
            </w:r>
            <w:r w:rsidDel="00000000" w:rsidR="00000000" w:rsidRPr="00000000">
              <w:rPr>
                <w:b w:val="1"/>
                <w:rtl w:val="0"/>
              </w:rPr>
              <w:t xml:space="preserve">full cost</w:t>
            </w:r>
            <w:r w:rsidDel="00000000" w:rsidR="00000000" w:rsidRPr="00000000">
              <w:rPr>
                <w:rtl w:val="0"/>
              </w:rPr>
              <w:t xml:space="preserve"> of the session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If two counselling sessions are missed without contacting us to let us know we will write to you andend your counselling contract with us.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2" w:left="1276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